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ind w:firstLine="567"/>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Права, механизм реализации прав, а также иная информация, представляемая субъекту персональных данных</w:t>
      </w:r>
    </w:p>
    <w:p w:rsidR="00000000" w:rsidDel="00000000" w:rsidP="00000000" w:rsidRDefault="00000000" w:rsidRPr="00000000" w14:paraId="00000002">
      <w:pPr>
        <w:shd w:fill="ffffff" w:val="clear"/>
        <w:spacing w:after="0" w:line="240" w:lineRule="auto"/>
        <w:ind w:firstLine="567"/>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3">
      <w:pPr>
        <w:shd w:fill="ffffff" w:val="clear"/>
        <w:spacing w:after="0" w:line="240" w:lineRule="auto"/>
        <w:ind w:firstLine="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Настоящим уведомляем, что ООО «Триовист» (г. Минск, проспект Победителей, д. 100, оф.203, 2-й этаж) (далее – Оператор) в силу реализации положений Закона Республики Беларусь от 07.05.2021 № 99-З «О защите персональных данных» перед обработкой персональных данных обязано разъяснить права, связанные с обработкой персональных данных, механизм их реализации, а также предоставить субъекту иную информацию, согласно законодательства.</w:t>
      </w:r>
    </w:p>
    <w:p w:rsidR="00000000" w:rsidDel="00000000" w:rsidP="00000000" w:rsidRDefault="00000000" w:rsidRPr="00000000" w14:paraId="00000004">
      <w:pPr>
        <w:shd w:fill="ffffff" w:val="clear"/>
        <w:spacing w:after="0" w:line="240" w:lineRule="auto"/>
        <w:ind w:firstLine="567"/>
        <w:jc w:val="both"/>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rtl w:val="0"/>
        </w:rPr>
        <w:t xml:space="preserve">Так,</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с</w:t>
      </w:r>
      <w:r w:rsidDel="00000000" w:rsidR="00000000" w:rsidRPr="00000000">
        <w:rPr>
          <w:rFonts w:ascii="Times New Roman" w:cs="Times New Roman" w:eastAsia="Times New Roman" w:hAnsi="Times New Roman"/>
          <w:b w:val="1"/>
          <w:color w:val="000000"/>
          <w:highlight w:val="white"/>
          <w:rtl w:val="0"/>
        </w:rPr>
        <w:t xml:space="preserve">убъект персональных данных имеет право:</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потребовать от Оператора внести изменения, если персональные данные устарели, неполные или неточные;</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на получение информации, касающейся обработки персональных данных</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один раз в календарный год бесплатно получать информацию о предоставлении своих данных третьим лицам;</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потребовать прекратить обработку своих данных, их удаление;</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отозвать свое согласие на обработку своих персональных данных;</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обжаловать действия/бездействий и решения Оператора, относящегося к обработке своих персональных данных, в уполномоченный орган по защите прав субъектов персональных данных в порядке, установленном законодательством.</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реализации субъектом персональных данных своих прав, необходимо направить заявление Оператору по почте на юридический адрес.</w:t>
      </w:r>
    </w:p>
    <w:p w:rsidR="00000000" w:rsidDel="00000000" w:rsidP="00000000" w:rsidRDefault="00000000" w:rsidRPr="00000000" w14:paraId="0000000C">
      <w:pPr>
        <w:shd w:fill="ffffff" w:val="clear"/>
        <w:spacing w:after="0" w:line="240" w:lineRule="auto"/>
        <w:ind w:firstLine="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Заявление должно содержать:</w:t>
      </w:r>
    </w:p>
    <w:p w:rsidR="00000000" w:rsidDel="00000000" w:rsidP="00000000" w:rsidRDefault="00000000" w:rsidRPr="00000000" w14:paraId="0000000D">
      <w:pPr>
        <w:shd w:fill="ffffff" w:val="clear"/>
        <w:spacing w:after="0" w:line="240" w:lineRule="auto"/>
        <w:ind w:left="567"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фамилию, имя, отчество (если такое имеется) субъекта персональных данных;</w:t>
        <w:br w:type="textWrapping"/>
        <w:t xml:space="preserve">— дату рождения субъекта персональных данных;</w:t>
        <w:br w:type="textWrapping"/>
        <w:t xml:space="preserve">— адрес места жительства (места пребывания) субъекта персональных данных;</w:t>
        <w:br w:type="textWrapping"/>
        <w:t xml:space="preserve">— номер мобильного телефона и/или электронную почту, указанную при регистрации на сайте;</w:t>
        <w:br w:type="textWrapping"/>
        <w:t xml:space="preserve">— суть требований;</w:t>
      </w:r>
    </w:p>
    <w:p w:rsidR="00000000" w:rsidDel="00000000" w:rsidP="00000000" w:rsidRDefault="00000000" w:rsidRPr="00000000" w14:paraId="0000000E">
      <w:pPr>
        <w:shd w:fill="ffffff" w:val="clear"/>
        <w:spacing w:after="0" w:line="240" w:lineRule="auto"/>
        <w:ind w:left="567"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идентификационный номер или номер документа, удостоверяющего личность (при отсутствии идентификационного номера) субъекта персональных данных, если такая информация указывалась субъектом персональных данных при даче согласия или обработка персональных данных осуществляется без согласия субъекта персональных данных;</w:t>
        <w:br w:type="textWrapping"/>
        <w:t xml:space="preserve">— личную подпись.</w:t>
      </w:r>
    </w:p>
    <w:p w:rsidR="00000000" w:rsidDel="00000000" w:rsidP="00000000" w:rsidRDefault="00000000" w:rsidRPr="00000000" w14:paraId="0000000F">
      <w:pPr>
        <w:shd w:fill="ffffff" w:val="clear"/>
        <w:spacing w:after="0" w:line="240" w:lineRule="auto"/>
        <w:ind w:firstLine="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Субъект персональных данных вправе обжаловать действия (бездействие) и решения Оператора, нарушающие права при обработке персональных данных, в Национальный центр защиты персональных данных в порядке, установленном законодательством об обращениях граждан и юридических лиц.</w:t>
      </w:r>
    </w:p>
    <w:p w:rsidR="00000000" w:rsidDel="00000000" w:rsidP="00000000" w:rsidRDefault="00000000" w:rsidRPr="00000000" w14:paraId="00000010">
      <w:pPr>
        <w:spacing w:after="0" w:line="240" w:lineRule="auto"/>
        <w:ind w:firstLine="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Давая согласие на обработку персональных данных Оператору, субъект персональных данных соглашается на совершение Оператором в течении трех лет следующих действий: сбор, систематизацию, хранение, изменение, использование, обезличивание, блокирование, предоставление, удаление данных, как с использованием средств автоматизации, так и без них.</w:t>
      </w:r>
      <w:r w:rsidDel="00000000" w:rsidR="00000000" w:rsidRPr="00000000">
        <w:rPr>
          <w:rtl w:val="0"/>
        </w:rPr>
      </w:r>
    </w:p>
    <w:p w:rsidR="00000000" w:rsidDel="00000000" w:rsidP="00000000" w:rsidRDefault="00000000" w:rsidRPr="00000000" w14:paraId="00000011">
      <w:pPr>
        <w:spacing w:after="0" w:line="240" w:lineRule="auto"/>
        <w:ind w:firstLine="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случае, если субъект персональных данных не предоставит согласие на обработку, ООО «Триовист» будет, в зависимости от цели для которой субъект предоставляет персональные данные, не вправе:</w:t>
      </w:r>
    </w:p>
    <w:p w:rsidR="00000000" w:rsidDel="00000000" w:rsidP="00000000" w:rsidRDefault="00000000" w:rsidRPr="00000000" w14:paraId="00000012">
      <w:pPr>
        <w:spacing w:after="0" w:line="240" w:lineRule="auto"/>
        <w:ind w:firstLine="567"/>
        <w:jc w:val="both"/>
        <w:rPr>
          <w:rFonts w:ascii="Times New Roman" w:cs="Times New Roman" w:eastAsia="Times New Roman" w:hAnsi="Times New Roman"/>
          <w:color w:val="000000"/>
        </w:rPr>
      </w:pPr>
      <w:bookmarkStart w:colFirst="0" w:colLast="0" w:name="_gjdgxs" w:id="0"/>
      <w:bookmarkEnd w:id="0"/>
      <w:r w:rsidDel="00000000" w:rsidR="00000000" w:rsidRPr="00000000">
        <w:rPr>
          <w:rFonts w:ascii="Times New Roman" w:cs="Times New Roman" w:eastAsia="Times New Roman" w:hAnsi="Times New Roman"/>
          <w:color w:val="000000"/>
          <w:rtl w:val="0"/>
        </w:rPr>
        <w:t xml:space="preserve">- принять заявку на сайте www.sundays.by с целью привлечения кредитных средств банка для совершения покупки, предоставления рассрочки для совершения покупки.</w:t>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spacing w:after="0" w:line="240" w:lineRule="auto"/>
        <w:ind w:firstLine="567"/>
        <w:rPr>
          <w:rFonts w:ascii="Calibri" w:cs="Calibri" w:eastAsia="Calibri" w:hAnsi="Calibri"/>
          <w:color w:val="000000"/>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